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A1" w:rsidRDefault="001619A1" w:rsidP="001619A1">
      <w:pPr>
        <w:tabs>
          <w:tab w:val="right" w:pos="10080"/>
        </w:tabs>
        <w:spacing w:after="0" w:line="240" w:lineRule="auto"/>
        <w:rPr>
          <w:smallCaps/>
        </w:rPr>
      </w:pPr>
      <w:r>
        <w:rPr>
          <w:smallCaps/>
        </w:rPr>
        <w:t xml:space="preserve">Level 3:  </w:t>
      </w:r>
      <w:r>
        <w:rPr>
          <w:b/>
          <w:smallCaps/>
        </w:rPr>
        <w:t>Stated Relationships</w:t>
      </w:r>
    </w:p>
    <w:p w:rsidR="001619A1" w:rsidRDefault="001619A1" w:rsidP="001619A1">
      <w:pPr>
        <w:tabs>
          <w:tab w:val="right" w:pos="10080"/>
        </w:tabs>
        <w:spacing w:after="0" w:line="240" w:lineRule="auto"/>
        <w:ind w:left="360" w:hanging="360"/>
      </w:pPr>
      <w:r>
        <w:rPr>
          <w:b/>
        </w:rPr>
        <w:t>Goal</w:t>
      </w:r>
      <w:r>
        <w:t>: Recognize the connections, explanations, and comparisons that the narrator makes.  Comment on the connections the narrator makes between details.</w:t>
      </w:r>
    </w:p>
    <w:p w:rsidR="001619A1" w:rsidRDefault="001619A1" w:rsidP="001619A1">
      <w:pPr>
        <w:tabs>
          <w:tab w:val="right" w:pos="10080"/>
        </w:tabs>
        <w:spacing w:after="0" w:line="240" w:lineRule="auto"/>
        <w:ind w:left="360" w:hanging="360"/>
      </w:pPr>
    </w:p>
    <w:p w:rsidR="001619A1" w:rsidRDefault="001619A1" w:rsidP="001619A1">
      <w:pPr>
        <w:pStyle w:val="Heading1"/>
        <w:tabs>
          <w:tab w:val="clear" w:pos="9360"/>
        </w:tabs>
      </w:pPr>
      <w:r>
        <w:t>Tasks that demonstrate the skill</w:t>
      </w:r>
    </w:p>
    <w:p w:rsidR="001619A1" w:rsidRDefault="001619A1" w:rsidP="001619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802"/>
          <w:tab w:val="right" w:pos="9360"/>
        </w:tabs>
        <w:spacing w:after="0" w:line="240" w:lineRule="auto"/>
      </w:pPr>
      <w:r>
        <w:t xml:space="preserve">Explain a connection </w:t>
      </w:r>
      <w:r>
        <w:rPr>
          <w:u w:val="single"/>
        </w:rPr>
        <w:t>stated</w:t>
      </w:r>
      <w:r>
        <w:t xml:space="preserve"> in the text.</w:t>
      </w:r>
    </w:p>
    <w:p w:rsidR="001619A1" w:rsidRDefault="001619A1" w:rsidP="001619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802"/>
          <w:tab w:val="right" w:pos="9360"/>
        </w:tabs>
        <w:spacing w:after="0" w:line="240" w:lineRule="auto"/>
      </w:pPr>
      <w:r>
        <w:t>Re-explain what the narrator says about</w:t>
      </w:r>
    </w:p>
    <w:p w:rsidR="001619A1" w:rsidRDefault="001619A1" w:rsidP="001619A1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440"/>
          <w:tab w:val="left" w:pos="1620"/>
          <w:tab w:val="right" w:pos="9360"/>
        </w:tabs>
        <w:spacing w:after="0" w:line="240" w:lineRule="auto"/>
        <w:jc w:val="both"/>
      </w:pPr>
      <w:r>
        <w:t>a cause and effect relationship</w:t>
      </w:r>
    </w:p>
    <w:p w:rsidR="001619A1" w:rsidRDefault="001619A1" w:rsidP="001619A1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440"/>
          <w:tab w:val="left" w:pos="1620"/>
          <w:tab w:val="right" w:pos="9360"/>
        </w:tabs>
        <w:spacing w:after="0" w:line="240" w:lineRule="auto"/>
        <w:jc w:val="both"/>
      </w:pPr>
      <w:r>
        <w:t>a comparison (similarity or contrast)</w:t>
      </w:r>
    </w:p>
    <w:p w:rsidR="001619A1" w:rsidRDefault="001619A1" w:rsidP="001619A1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440"/>
          <w:tab w:val="left" w:pos="1620"/>
          <w:tab w:val="right" w:pos="9360"/>
        </w:tabs>
        <w:spacing w:after="0" w:line="240" w:lineRule="auto"/>
        <w:jc w:val="both"/>
      </w:pPr>
      <w:r>
        <w:t>a reason why</w:t>
      </w:r>
    </w:p>
    <w:p w:rsidR="001619A1" w:rsidRDefault="001619A1" w:rsidP="001619A1">
      <w:pPr>
        <w:numPr>
          <w:ilvl w:val="12"/>
          <w:numId w:val="0"/>
        </w:numPr>
        <w:tabs>
          <w:tab w:val="right" w:pos="10080"/>
        </w:tabs>
        <w:spacing w:after="0" w:line="240" w:lineRule="auto"/>
        <w:ind w:left="360" w:hanging="360"/>
      </w:pPr>
    </w:p>
    <w:p w:rsidR="001619A1" w:rsidRDefault="001619A1" w:rsidP="001619A1">
      <w:pPr>
        <w:pBdr>
          <w:left w:val="single" w:sz="6" w:space="1" w:color="auto"/>
          <w:right w:val="single" w:sz="6" w:space="31" w:color="auto"/>
        </w:pBdr>
        <w:shd w:val="pct20" w:color="auto" w:fill="auto"/>
        <w:tabs>
          <w:tab w:val="right" w:pos="10080"/>
        </w:tabs>
        <w:spacing w:after="0" w:line="240" w:lineRule="auto"/>
        <w:ind w:left="2520" w:right="2160" w:hanging="360"/>
      </w:pPr>
      <w:r>
        <w:rPr>
          <w:b/>
        </w:rPr>
        <w:t xml:space="preserve">Sample </w:t>
      </w:r>
      <w:r w:rsidR="00285F58">
        <w:rPr>
          <w:b/>
        </w:rPr>
        <w:t>Starters</w:t>
      </w:r>
    </w:p>
    <w:p w:rsidR="001619A1" w:rsidRDefault="001619A1" w:rsidP="001619A1">
      <w:pPr>
        <w:pBdr>
          <w:left w:val="single" w:sz="6" w:space="1" w:color="auto"/>
          <w:right w:val="single" w:sz="6" w:space="31" w:color="auto"/>
        </w:pBdr>
        <w:shd w:val="pct20" w:color="auto" w:fill="auto"/>
        <w:tabs>
          <w:tab w:val="right" w:pos="10080"/>
        </w:tabs>
        <w:spacing w:after="0" w:line="240" w:lineRule="auto"/>
        <w:ind w:left="2520" w:right="2160" w:hanging="360"/>
      </w:pPr>
    </w:p>
    <w:p w:rsidR="001619A1" w:rsidRDefault="001619A1" w:rsidP="001619A1">
      <w:pPr>
        <w:pBdr>
          <w:left w:val="single" w:sz="6" w:space="1" w:color="auto"/>
          <w:right w:val="single" w:sz="6" w:space="31" w:color="auto"/>
        </w:pBdr>
        <w:shd w:val="pct20" w:color="auto" w:fill="auto"/>
        <w:tabs>
          <w:tab w:val="right" w:pos="10080"/>
        </w:tabs>
        <w:spacing w:after="0" w:line="240" w:lineRule="auto"/>
        <w:ind w:left="2520" w:right="2160" w:hanging="360"/>
      </w:pPr>
      <w:r>
        <w:t>•</w:t>
      </w:r>
      <w:r>
        <w:tab/>
        <w:t>“The narrator clai</w:t>
      </w:r>
      <w:r>
        <w:t xml:space="preserve">ms that [X] happened because of </w:t>
      </w:r>
      <w:r>
        <w:t>[Y].”</w:t>
      </w:r>
    </w:p>
    <w:p w:rsidR="001619A1" w:rsidRDefault="001619A1" w:rsidP="001619A1">
      <w:pPr>
        <w:pBdr>
          <w:left w:val="single" w:sz="6" w:space="1" w:color="auto"/>
          <w:right w:val="single" w:sz="6" w:space="31" w:color="auto"/>
        </w:pBdr>
        <w:shd w:val="pct20" w:color="auto" w:fill="auto"/>
        <w:tabs>
          <w:tab w:val="right" w:pos="10080"/>
        </w:tabs>
        <w:spacing w:after="0" w:line="240" w:lineRule="auto"/>
        <w:ind w:left="2520" w:right="2160" w:hanging="360"/>
      </w:pPr>
    </w:p>
    <w:p w:rsidR="001619A1" w:rsidRDefault="001619A1" w:rsidP="001619A1">
      <w:pPr>
        <w:pBdr>
          <w:left w:val="single" w:sz="6" w:space="1" w:color="auto"/>
          <w:right w:val="single" w:sz="6" w:space="31" w:color="auto"/>
        </w:pBdr>
        <w:shd w:val="pct20" w:color="auto" w:fill="auto"/>
        <w:tabs>
          <w:tab w:val="right" w:pos="10080"/>
        </w:tabs>
        <w:spacing w:after="0" w:line="240" w:lineRule="auto"/>
        <w:ind w:left="2520" w:right="2160" w:hanging="360"/>
      </w:pPr>
      <w:r>
        <w:t>•</w:t>
      </w:r>
      <w:r>
        <w:tab/>
        <w:t>“One event that reminds the narrator of another is...”</w:t>
      </w:r>
    </w:p>
    <w:p w:rsidR="001619A1" w:rsidRDefault="001619A1" w:rsidP="001619A1">
      <w:pPr>
        <w:pBdr>
          <w:left w:val="single" w:sz="6" w:space="1" w:color="auto"/>
          <w:right w:val="single" w:sz="6" w:space="31" w:color="auto"/>
        </w:pBdr>
        <w:shd w:val="pct20" w:color="auto" w:fill="auto"/>
        <w:tabs>
          <w:tab w:val="right" w:pos="10080"/>
        </w:tabs>
        <w:spacing w:after="0" w:line="240" w:lineRule="auto"/>
        <w:ind w:left="2520" w:right="2160" w:hanging="360"/>
      </w:pPr>
    </w:p>
    <w:p w:rsidR="001619A1" w:rsidRDefault="001619A1" w:rsidP="001619A1">
      <w:pPr>
        <w:pBdr>
          <w:left w:val="single" w:sz="6" w:space="1" w:color="auto"/>
          <w:right w:val="single" w:sz="6" w:space="31" w:color="auto"/>
        </w:pBdr>
        <w:shd w:val="pct20" w:color="auto" w:fill="auto"/>
        <w:tabs>
          <w:tab w:val="right" w:pos="10080"/>
        </w:tabs>
        <w:spacing w:after="0" w:line="240" w:lineRule="auto"/>
        <w:ind w:left="2520" w:right="2160" w:hanging="360"/>
      </w:pPr>
      <w:r>
        <w:t>•</w:t>
      </w:r>
      <w:r>
        <w:tab/>
        <w:t>“The narrator thinks that if [X] happens then [Y] will follow”</w:t>
      </w:r>
    </w:p>
    <w:p w:rsidR="001619A1" w:rsidRDefault="001619A1" w:rsidP="001619A1">
      <w:pPr>
        <w:pBdr>
          <w:left w:val="single" w:sz="6" w:space="1" w:color="auto"/>
          <w:right w:val="single" w:sz="6" w:space="31" w:color="auto"/>
        </w:pBdr>
        <w:shd w:val="pct20" w:color="auto" w:fill="auto"/>
        <w:tabs>
          <w:tab w:val="right" w:pos="10080"/>
        </w:tabs>
        <w:spacing w:after="0" w:line="240" w:lineRule="auto"/>
        <w:ind w:left="2520" w:right="2160" w:hanging="360"/>
      </w:pPr>
    </w:p>
    <w:p w:rsidR="001619A1" w:rsidRDefault="001619A1" w:rsidP="001619A1">
      <w:pPr>
        <w:pBdr>
          <w:left w:val="single" w:sz="6" w:space="1" w:color="auto"/>
          <w:right w:val="single" w:sz="6" w:space="31" w:color="auto"/>
        </w:pBdr>
        <w:shd w:val="pct20" w:color="auto" w:fill="auto"/>
        <w:tabs>
          <w:tab w:val="right" w:pos="10080"/>
        </w:tabs>
        <w:spacing w:after="0" w:line="240" w:lineRule="auto"/>
        <w:ind w:left="2520" w:right="2160" w:hanging="360"/>
      </w:pPr>
      <w:r>
        <w:t>•</w:t>
      </w:r>
      <w:r>
        <w:tab/>
        <w:t>“The narrator points out the difference between...”</w:t>
      </w:r>
    </w:p>
    <w:p w:rsidR="001619A1" w:rsidRDefault="001619A1" w:rsidP="001619A1">
      <w:pPr>
        <w:pBdr>
          <w:left w:val="single" w:sz="6" w:space="1" w:color="auto"/>
          <w:right w:val="single" w:sz="6" w:space="31" w:color="auto"/>
        </w:pBdr>
        <w:shd w:val="pct20" w:color="auto" w:fill="auto"/>
        <w:tabs>
          <w:tab w:val="right" w:pos="10080"/>
        </w:tabs>
        <w:spacing w:after="0" w:line="240" w:lineRule="auto"/>
        <w:ind w:left="2160" w:right="2160"/>
      </w:pPr>
    </w:p>
    <w:p w:rsidR="001619A1" w:rsidRDefault="001619A1" w:rsidP="001619A1">
      <w:pPr>
        <w:pBdr>
          <w:left w:val="single" w:sz="6" w:space="1" w:color="auto"/>
          <w:right w:val="single" w:sz="6" w:space="31" w:color="auto"/>
        </w:pBdr>
        <w:shd w:val="pct20" w:color="auto" w:fill="auto"/>
        <w:tabs>
          <w:tab w:val="right" w:pos="10080"/>
        </w:tabs>
        <w:spacing w:after="0" w:line="240" w:lineRule="auto"/>
        <w:ind w:left="2520" w:right="2160" w:hanging="360"/>
      </w:pPr>
      <w:r>
        <w:t>•</w:t>
      </w:r>
      <w:r>
        <w:tab/>
        <w:t>“The author uses a simile to describe...”</w:t>
      </w:r>
    </w:p>
    <w:p w:rsidR="001619A1" w:rsidRDefault="001619A1" w:rsidP="001619A1">
      <w:pPr>
        <w:tabs>
          <w:tab w:val="right" w:pos="10080"/>
        </w:tabs>
        <w:spacing w:after="0" w:line="240" w:lineRule="auto"/>
      </w:pPr>
    </w:p>
    <w:p w:rsidR="001619A1" w:rsidRDefault="001619A1" w:rsidP="001619A1">
      <w:pPr>
        <w:pStyle w:val="BodyText"/>
      </w:pPr>
    </w:p>
    <w:p w:rsidR="001619A1" w:rsidRPr="00244FEF" w:rsidRDefault="00244FEF" w:rsidP="001619A1">
      <w:pPr>
        <w:pStyle w:val="BodyText"/>
        <w:rPr>
          <w:i/>
          <w:u w:val="single"/>
        </w:rPr>
      </w:pPr>
      <w:r w:rsidRPr="00244FEF">
        <w:rPr>
          <w:i/>
          <w:u w:val="single"/>
        </w:rPr>
        <w:t>Example</w:t>
      </w:r>
    </w:p>
    <w:p w:rsidR="001619A1" w:rsidRDefault="005748EC" w:rsidP="001619A1">
      <w:pPr>
        <w:pStyle w:val="BodyText"/>
      </w:pPr>
      <w:r w:rsidRPr="005748EC">
        <w:t>At the beginning of the story Yolanda explains that she was seated away from</w:t>
      </w:r>
      <w:r>
        <w:t xml:space="preserve"> the other students in class. </w:t>
      </w:r>
      <w:r w:rsidRPr="005748EC">
        <w:t>She is set apart</w:t>
      </w:r>
      <w:r w:rsidR="005439F9">
        <w:t xml:space="preserve"> </w:t>
      </w:r>
      <w:r w:rsidR="005439F9">
        <w:t>not out of cruelty</w:t>
      </w:r>
      <w:r w:rsidRPr="005748EC">
        <w:t xml:space="preserve"> </w:t>
      </w:r>
      <w:r w:rsidR="003A7727">
        <w:t xml:space="preserve">but </w:t>
      </w:r>
      <w:r w:rsidRPr="005748EC">
        <w:t>because she is diffe</w:t>
      </w:r>
      <w:r w:rsidR="005439F9">
        <w:t>rent</w:t>
      </w:r>
      <w:r w:rsidRPr="005748EC">
        <w:t xml:space="preserve">. </w:t>
      </w:r>
      <w:r w:rsidR="003A7727">
        <w:t>She states</w:t>
      </w:r>
      <w:r>
        <w:t xml:space="preserve">, </w:t>
      </w:r>
      <w:r w:rsidRPr="005748EC">
        <w:t>“As the only immigrant in my class, I was put in a special seat in the first row by the window, apart from the other children so that Sister Zoe could tutor me without disturbing them” (28).</w:t>
      </w:r>
      <w:r>
        <w:t xml:space="preserve"> This is important because this is</w:t>
      </w:r>
      <w:r w:rsidRPr="005748EC">
        <w:t xml:space="preserve"> when </w:t>
      </w:r>
      <w:r>
        <w:t>she first sees the</w:t>
      </w:r>
      <w:r w:rsidRPr="005748EC">
        <w:t xml:space="preserve"> snow. </w:t>
      </w:r>
      <w:r>
        <w:t xml:space="preserve">At first she thinks </w:t>
      </w:r>
      <w:r w:rsidR="003A7727">
        <w:t>it is</w:t>
      </w:r>
      <w:r>
        <w:t xml:space="preserve"> bombs, which represents just how different and secluded she is.</w:t>
      </w:r>
    </w:p>
    <w:p w:rsidR="005748EC" w:rsidRDefault="005748EC" w:rsidP="001619A1">
      <w:pPr>
        <w:pStyle w:val="BodyText"/>
      </w:pPr>
    </w:p>
    <w:p w:rsidR="001619A1" w:rsidRDefault="001619A1" w:rsidP="001619A1">
      <w:pPr>
        <w:pStyle w:val="BodyText"/>
        <w:rPr>
          <w:i/>
        </w:rPr>
      </w:pPr>
      <w:r>
        <w:rPr>
          <w:i/>
        </w:rPr>
        <w:t>Directions: Write a CQE for the class reading, paying attention to “stated relationships” between people or things.</w:t>
      </w:r>
      <w:r w:rsidR="00FC7674">
        <w:rPr>
          <w:i/>
        </w:rPr>
        <w:t xml:space="preserve"> Use the sample starters to help you.</w:t>
      </w:r>
    </w:p>
    <w:p w:rsidR="00FC7674" w:rsidRDefault="00FC7674" w:rsidP="001619A1">
      <w:pPr>
        <w:pStyle w:val="BodyText"/>
        <w:rPr>
          <w:i/>
        </w:rPr>
      </w:pPr>
      <w:bookmarkStart w:id="0" w:name="_GoBack"/>
      <w:bookmarkEnd w:id="0"/>
    </w:p>
    <w:p w:rsidR="001619A1" w:rsidRDefault="001619A1" w:rsidP="001619A1">
      <w:pPr>
        <w:pStyle w:val="BodyText"/>
        <w:rPr>
          <w:i/>
        </w:rPr>
      </w:pPr>
    </w:p>
    <w:p w:rsidR="001619A1" w:rsidRDefault="001619A1" w:rsidP="001619A1">
      <w:pPr>
        <w:pStyle w:val="BodyText"/>
        <w:pBdr>
          <w:top w:val="single" w:sz="12" w:space="1" w:color="auto"/>
          <w:bottom w:val="single" w:sz="12" w:space="1" w:color="auto"/>
        </w:pBdr>
      </w:pPr>
    </w:p>
    <w:p w:rsidR="001619A1" w:rsidRDefault="001619A1" w:rsidP="001619A1">
      <w:pPr>
        <w:pStyle w:val="BodyText"/>
        <w:rPr>
          <w:i/>
        </w:rPr>
      </w:pPr>
    </w:p>
    <w:p w:rsidR="001619A1" w:rsidRDefault="001619A1" w:rsidP="001619A1">
      <w:pPr>
        <w:pStyle w:val="BodyText"/>
        <w:pBdr>
          <w:top w:val="single" w:sz="12" w:space="1" w:color="auto"/>
          <w:bottom w:val="single" w:sz="12" w:space="1" w:color="auto"/>
        </w:pBdr>
      </w:pPr>
    </w:p>
    <w:p w:rsidR="001619A1" w:rsidRDefault="001619A1" w:rsidP="001619A1">
      <w:pPr>
        <w:pStyle w:val="BodyText"/>
        <w:rPr>
          <w:i/>
        </w:rPr>
      </w:pPr>
    </w:p>
    <w:p w:rsidR="001619A1" w:rsidRDefault="001619A1" w:rsidP="001619A1">
      <w:pPr>
        <w:pStyle w:val="BodyText"/>
        <w:pBdr>
          <w:top w:val="single" w:sz="12" w:space="1" w:color="auto"/>
          <w:bottom w:val="single" w:sz="12" w:space="1" w:color="auto"/>
        </w:pBdr>
      </w:pPr>
    </w:p>
    <w:p w:rsidR="001619A1" w:rsidRDefault="001619A1" w:rsidP="001619A1">
      <w:pPr>
        <w:pStyle w:val="BodyText"/>
        <w:rPr>
          <w:i/>
        </w:rPr>
      </w:pPr>
    </w:p>
    <w:p w:rsidR="001619A1" w:rsidRDefault="001619A1" w:rsidP="001619A1">
      <w:pPr>
        <w:pStyle w:val="BodyText"/>
        <w:pBdr>
          <w:top w:val="single" w:sz="12" w:space="1" w:color="auto"/>
          <w:bottom w:val="single" w:sz="12" w:space="1" w:color="auto"/>
        </w:pBdr>
      </w:pPr>
    </w:p>
    <w:p w:rsidR="001619A1" w:rsidRDefault="001619A1" w:rsidP="001619A1">
      <w:pPr>
        <w:pStyle w:val="BodyText"/>
        <w:rPr>
          <w:i/>
        </w:rPr>
      </w:pPr>
    </w:p>
    <w:p w:rsidR="001619A1" w:rsidRDefault="001619A1" w:rsidP="001619A1">
      <w:pPr>
        <w:pStyle w:val="BodyText"/>
        <w:pBdr>
          <w:top w:val="single" w:sz="12" w:space="1" w:color="auto"/>
          <w:bottom w:val="single" w:sz="12" w:space="1" w:color="auto"/>
        </w:pBdr>
      </w:pPr>
    </w:p>
    <w:p w:rsidR="001619A1" w:rsidRDefault="001619A1" w:rsidP="001619A1">
      <w:pPr>
        <w:pStyle w:val="BodyText"/>
        <w:rPr>
          <w:i/>
        </w:rPr>
      </w:pPr>
    </w:p>
    <w:p w:rsidR="00D31567" w:rsidRDefault="00D31567" w:rsidP="00D31567">
      <w:pPr>
        <w:pStyle w:val="BodyText"/>
        <w:pBdr>
          <w:top w:val="single" w:sz="12" w:space="1" w:color="auto"/>
          <w:bottom w:val="single" w:sz="12" w:space="1" w:color="auto"/>
        </w:pBdr>
      </w:pPr>
    </w:p>
    <w:p w:rsidR="00D31567" w:rsidRDefault="00D31567" w:rsidP="00D31567">
      <w:pPr>
        <w:pStyle w:val="BodyText"/>
        <w:rPr>
          <w:i/>
        </w:rPr>
      </w:pPr>
    </w:p>
    <w:p w:rsidR="005A7B81" w:rsidRDefault="00FC7674" w:rsidP="001619A1">
      <w:pPr>
        <w:spacing w:after="0" w:line="240" w:lineRule="auto"/>
      </w:pPr>
    </w:p>
    <w:sectPr w:rsidR="005A7B81" w:rsidSect="001619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A1"/>
    <w:rsid w:val="001619A1"/>
    <w:rsid w:val="00244FEF"/>
    <w:rsid w:val="00285F58"/>
    <w:rsid w:val="003A7727"/>
    <w:rsid w:val="005439F9"/>
    <w:rsid w:val="005748EC"/>
    <w:rsid w:val="00731F27"/>
    <w:rsid w:val="00CC4EC4"/>
    <w:rsid w:val="00D31567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9A1"/>
    <w:pPr>
      <w:keepNext/>
      <w:tabs>
        <w:tab w:val="right" w:pos="9360"/>
      </w:tabs>
      <w:spacing w:after="0" w:line="240" w:lineRule="auto"/>
      <w:outlineLvl w:val="0"/>
    </w:pPr>
    <w:rPr>
      <w:rFonts w:ascii="Geneva" w:eastAsia="Times" w:hAnsi="Genev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19A1"/>
    <w:pPr>
      <w:tabs>
        <w:tab w:val="right" w:pos="9360"/>
      </w:tabs>
      <w:spacing w:after="0" w:line="240" w:lineRule="auto"/>
      <w:jc w:val="both"/>
    </w:pPr>
    <w:rPr>
      <w:rFonts w:ascii="Geneva" w:eastAsia="Times" w:hAnsi="Genev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619A1"/>
    <w:rPr>
      <w:rFonts w:ascii="Geneva" w:eastAsia="Times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619A1"/>
    <w:rPr>
      <w:rFonts w:ascii="Geneva" w:eastAsia="Times" w:hAnsi="Geneva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9A1"/>
    <w:pPr>
      <w:keepNext/>
      <w:tabs>
        <w:tab w:val="right" w:pos="9360"/>
      </w:tabs>
      <w:spacing w:after="0" w:line="240" w:lineRule="auto"/>
      <w:outlineLvl w:val="0"/>
    </w:pPr>
    <w:rPr>
      <w:rFonts w:ascii="Geneva" w:eastAsia="Times" w:hAnsi="Genev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19A1"/>
    <w:pPr>
      <w:tabs>
        <w:tab w:val="right" w:pos="9360"/>
      </w:tabs>
      <w:spacing w:after="0" w:line="240" w:lineRule="auto"/>
      <w:jc w:val="both"/>
    </w:pPr>
    <w:rPr>
      <w:rFonts w:ascii="Geneva" w:eastAsia="Times" w:hAnsi="Genev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619A1"/>
    <w:rPr>
      <w:rFonts w:ascii="Geneva" w:eastAsia="Times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619A1"/>
    <w:rPr>
      <w:rFonts w:ascii="Geneva" w:eastAsia="Times" w:hAnsi="Genev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8</cp:revision>
  <dcterms:created xsi:type="dcterms:W3CDTF">2014-01-30T20:14:00Z</dcterms:created>
  <dcterms:modified xsi:type="dcterms:W3CDTF">2014-01-30T20:27:00Z</dcterms:modified>
</cp:coreProperties>
</file>